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0C" w:rsidRDefault="00CD5E0C" w:rsidP="00CD5E0C">
      <w:pPr>
        <w:pStyle w:val="Default"/>
      </w:pPr>
    </w:p>
    <w:p w:rsidR="00CD5E0C" w:rsidRDefault="00CD5E0C" w:rsidP="00CD5E0C">
      <w:pPr>
        <w:pStyle w:val="Default"/>
        <w:rPr>
          <w:sz w:val="22"/>
          <w:szCs w:val="22"/>
        </w:rPr>
      </w:pPr>
      <w:r>
        <w:t xml:space="preserve"> </w:t>
      </w:r>
    </w:p>
    <w:p w:rsidR="00CD5E0C" w:rsidRDefault="00CD5E0C" w:rsidP="00CD5E0C">
      <w:pPr>
        <w:pStyle w:val="Default"/>
        <w:rPr>
          <w:sz w:val="22"/>
          <w:szCs w:val="22"/>
        </w:rPr>
      </w:pPr>
      <w:r>
        <w:rPr>
          <w:sz w:val="22"/>
          <w:szCs w:val="22"/>
        </w:rPr>
        <w:t xml:space="preserve">In line with the Government’s announcement, the NHS is aiming to offer every adult the chance to book a COVID-19 booster vaccine by the end of the year. This means our practice is now prioritising the booster rollout. </w:t>
      </w:r>
    </w:p>
    <w:p w:rsidR="00CD5E0C" w:rsidRDefault="00CD5E0C" w:rsidP="00CD5E0C">
      <w:pPr>
        <w:pStyle w:val="Default"/>
        <w:rPr>
          <w:sz w:val="22"/>
          <w:szCs w:val="22"/>
        </w:rPr>
      </w:pPr>
      <w:r>
        <w:rPr>
          <w:sz w:val="22"/>
          <w:szCs w:val="22"/>
        </w:rPr>
        <w:t xml:space="preserve">As part of this, some of our routine services may be stood down temporarily to allow us to focus on protecting as many patients as possible. </w:t>
      </w:r>
    </w:p>
    <w:p w:rsidR="00CD5E0C" w:rsidRDefault="00CD5E0C" w:rsidP="00CD5E0C">
      <w:pPr>
        <w:pStyle w:val="Default"/>
        <w:rPr>
          <w:sz w:val="22"/>
          <w:szCs w:val="22"/>
        </w:rPr>
      </w:pPr>
      <w:r>
        <w:rPr>
          <w:sz w:val="22"/>
          <w:szCs w:val="22"/>
        </w:rPr>
        <w:t xml:space="preserve">We are still there for anyone who may need care for an urgent need, but would ask for patience as we support this key national priority over the coming weeks. We hope to be able to stand back up any services as soon as possible and will update this page as soon as we know more. </w:t>
      </w:r>
    </w:p>
    <w:p w:rsidR="00CD5E0C" w:rsidRDefault="00CD5E0C" w:rsidP="00CD5E0C">
      <w:pPr>
        <w:pStyle w:val="Default"/>
        <w:rPr>
          <w:sz w:val="22"/>
          <w:szCs w:val="22"/>
        </w:rPr>
      </w:pPr>
      <w:r>
        <w:rPr>
          <w:sz w:val="22"/>
          <w:szCs w:val="22"/>
        </w:rPr>
        <w:t xml:space="preserve">Please don’t forget there are many services available for you, depending on your condition. These include: </w:t>
      </w:r>
    </w:p>
    <w:p w:rsidR="00CD5E0C" w:rsidRDefault="00CD5E0C" w:rsidP="00CD5E0C">
      <w:pPr>
        <w:pStyle w:val="Default"/>
        <w:numPr>
          <w:ilvl w:val="0"/>
          <w:numId w:val="1"/>
        </w:numPr>
        <w:spacing w:after="151"/>
        <w:rPr>
          <w:sz w:val="22"/>
          <w:szCs w:val="22"/>
        </w:rPr>
      </w:pPr>
      <w:r>
        <w:rPr>
          <w:sz w:val="22"/>
          <w:szCs w:val="22"/>
        </w:rPr>
        <w:t xml:space="preserve">• Self-care – This is the best choice to treat minor illnesses and injuries such as hangovers, coughs, colds, grazes, small cuts or sore throats. Many of these can be treated at home, simply with over-the-counter medicines and plenty of rest. </w:t>
      </w:r>
    </w:p>
    <w:p w:rsidR="00CD5E0C" w:rsidRDefault="00CD5E0C" w:rsidP="00CD5E0C">
      <w:pPr>
        <w:pStyle w:val="Default"/>
        <w:numPr>
          <w:ilvl w:val="0"/>
          <w:numId w:val="1"/>
        </w:numPr>
        <w:spacing w:after="151"/>
        <w:rPr>
          <w:sz w:val="22"/>
          <w:szCs w:val="22"/>
        </w:rPr>
      </w:pPr>
      <w:r>
        <w:rPr>
          <w:sz w:val="22"/>
          <w:szCs w:val="22"/>
        </w:rPr>
        <w:t xml:space="preserve">• Pharmacy – Pharmacists can give advice on and treat a range of symptoms. They can support you with things such as diarrhoea, earaches, painful coughs, sticky eyes, teething and rashes. Please be aware that some of our pharmacies are also delivering the vaccination programme. </w:t>
      </w:r>
    </w:p>
    <w:p w:rsidR="00CD5E0C" w:rsidRDefault="00CD5E0C" w:rsidP="00CD5E0C">
      <w:pPr>
        <w:pStyle w:val="Default"/>
        <w:numPr>
          <w:ilvl w:val="0"/>
          <w:numId w:val="1"/>
        </w:numPr>
        <w:spacing w:after="151"/>
        <w:rPr>
          <w:sz w:val="22"/>
          <w:szCs w:val="22"/>
        </w:rPr>
      </w:pPr>
      <w:r>
        <w:rPr>
          <w:sz w:val="22"/>
          <w:szCs w:val="22"/>
        </w:rPr>
        <w:t xml:space="preserve">• NHS 111 – You can access 111 online or via the telephone. This is for any urgent but non-life threatening health concerns. They will be able to signpost you to the relevant service and provide advice where appropriate, or book you into a walk-in centre or minor injury unit </w:t>
      </w:r>
    </w:p>
    <w:p w:rsidR="00CD5E0C" w:rsidRDefault="00CD5E0C" w:rsidP="00CD5E0C">
      <w:pPr>
        <w:pStyle w:val="Default"/>
        <w:numPr>
          <w:ilvl w:val="0"/>
          <w:numId w:val="1"/>
        </w:numPr>
        <w:rPr>
          <w:sz w:val="22"/>
          <w:szCs w:val="22"/>
        </w:rPr>
      </w:pPr>
      <w:r>
        <w:rPr>
          <w:sz w:val="22"/>
          <w:szCs w:val="22"/>
        </w:rPr>
        <w:t xml:space="preserve">• A&amp;E / 999 – You should only attend A&amp;E or dial 999 in a life-threatening emergency such as severe bleeding, breathing difficulties and severe chest pain. </w:t>
      </w:r>
    </w:p>
    <w:p w:rsidR="00372967" w:rsidRDefault="00372967">
      <w:bookmarkStart w:id="0" w:name="_GoBack"/>
      <w:bookmarkEnd w:id="0"/>
    </w:p>
    <w:sectPr w:rsidR="00372967" w:rsidSect="003E4B39">
      <w:pgSz w:w="11906" w:h="17338"/>
      <w:pgMar w:top="1865" w:right="921" w:bottom="1440"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188D9"/>
    <w:multiLevelType w:val="hybridMultilevel"/>
    <w:tmpl w:val="15DC64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0C"/>
    <w:rsid w:val="00372967"/>
    <w:rsid w:val="00CD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4E856-9C0F-4DF0-8A21-2843D5F7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E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Sharpe Katie</dc:creator>
  <cp:keywords/>
  <dc:description/>
  <cp:lastModifiedBy>Sharpe Katie</cp:lastModifiedBy>
  <cp:revision>1</cp:revision>
  <dcterms:created xsi:type="dcterms:W3CDTF">2021-12-17T11:43:00Z</dcterms:created>
  <dcterms:modified xsi:type="dcterms:W3CDTF">2021-12-17T11:48:00Z</dcterms:modified>
</cp:coreProperties>
</file>